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D9611" w14:textId="77777777" w:rsidR="00EE2D85" w:rsidRDefault="00EE2D85" w:rsidP="00EE2D85">
      <w:pPr>
        <w:pStyle w:val="SCT"/>
      </w:pPr>
      <w:r>
        <w:t xml:space="preserve">SECTION </w:t>
      </w:r>
      <w:r>
        <w:rPr>
          <w:rStyle w:val="NUM"/>
        </w:rPr>
        <w:t>330110.59</w:t>
      </w:r>
      <w:r>
        <w:t xml:space="preserve"> - </w:t>
      </w:r>
      <w:r w:rsidRPr="00EE2D85">
        <w:t>DISINFECTION</w:t>
      </w:r>
      <w:r>
        <w:t xml:space="preserve"> OF WATER UTILITY STORAGE TANKS</w:t>
      </w:r>
    </w:p>
    <w:p w14:paraId="6510A78B" w14:textId="77777777" w:rsidR="00EE2D85" w:rsidRDefault="00EE2D85" w:rsidP="00A8118E">
      <w:pPr>
        <w:pStyle w:val="SpecifierNote"/>
      </w:pPr>
      <w:r>
        <w:t>This Section specifies methods of disinfecting water storage tanks for potable water. Disinfection of water utility distribution mains is specified in Section 330110.58.</w:t>
      </w:r>
    </w:p>
    <w:p w14:paraId="4C2575BA" w14:textId="77777777" w:rsidR="00EE2D85" w:rsidRDefault="00EE2D85" w:rsidP="00A8118E">
      <w:pPr>
        <w:pStyle w:val="SpecifierNote"/>
      </w:pPr>
      <w:r>
        <w:t>See Drawing Coordination Checklist and Evaluations for information needed to coordinate this Specification Section with Drawings.</w:t>
      </w:r>
    </w:p>
    <w:p w14:paraId="54224353" w14:textId="77777777" w:rsidR="00EE2D85" w:rsidRDefault="00EE2D85">
      <w:pPr>
        <w:pStyle w:val="PRT"/>
      </w:pPr>
      <w:r>
        <w:t>GENERAL</w:t>
      </w:r>
    </w:p>
    <w:p w14:paraId="417DB06D" w14:textId="77777777" w:rsidR="00EE2D85" w:rsidRDefault="00EE2D85">
      <w:pPr>
        <w:pStyle w:val="ART"/>
      </w:pPr>
      <w:r>
        <w:t>SUMMARY</w:t>
      </w:r>
    </w:p>
    <w:p w14:paraId="0DE6274F" w14:textId="77777777" w:rsidR="00EE2D85" w:rsidRDefault="00EE2D85">
      <w:pPr>
        <w:pStyle w:val="PR1"/>
      </w:pPr>
      <w:r>
        <w:t>Section Includes:</w:t>
      </w:r>
    </w:p>
    <w:p w14:paraId="517EAFC8" w14:textId="77777777" w:rsidR="00EE2D85" w:rsidRDefault="00EE2D85">
      <w:pPr>
        <w:pStyle w:val="PR2"/>
        <w:contextualSpacing w:val="0"/>
      </w:pPr>
      <w:r>
        <w:t>Water tank disinfection.</w:t>
      </w:r>
    </w:p>
    <w:p w14:paraId="042A5A56" w14:textId="77777777" w:rsidR="00EE2D85" w:rsidRDefault="00EE2D85" w:rsidP="00EE2D85">
      <w:pPr>
        <w:pStyle w:val="PR2"/>
        <w:spacing w:before="0"/>
        <w:contextualSpacing w:val="0"/>
      </w:pPr>
      <w:r>
        <w:t>Bacteriological testing.</w:t>
      </w:r>
    </w:p>
    <w:p w14:paraId="67D83E13" w14:textId="77777777" w:rsidR="00EE2D85" w:rsidRDefault="00EE2D85">
      <w:pPr>
        <w:pStyle w:val="PR1"/>
      </w:pPr>
      <w:r>
        <w:t>Related Requirements:</w:t>
      </w:r>
    </w:p>
    <w:p w14:paraId="6DD25EE1" w14:textId="77777777" w:rsidR="00EE2D85" w:rsidRDefault="00EE2D85" w:rsidP="00A8118E">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3A8EC0DE" w14:textId="77777777" w:rsidR="00EE2D85" w:rsidRDefault="00EE2D85">
      <w:pPr>
        <w:pStyle w:val="PR2"/>
        <w:contextualSpacing w:val="0"/>
      </w:pPr>
      <w:r>
        <w:t>Section 330110.58: Disinfection of Water Utility Piping Systems: Disinfection of water mains and testing.</w:t>
      </w:r>
    </w:p>
    <w:p w14:paraId="1189EA7B" w14:textId="77777777" w:rsidR="00EE2D85" w:rsidRDefault="00EE2D85" w:rsidP="00EE2D85">
      <w:pPr>
        <w:pStyle w:val="PR2"/>
        <w:spacing w:before="0"/>
        <w:contextualSpacing w:val="0"/>
      </w:pPr>
      <w:r>
        <w:t>Section 331616 - Multi-Column Elevated Steel Water Storage Tanks: Fabrication details of elevated steel water storage tanks.</w:t>
      </w:r>
    </w:p>
    <w:p w14:paraId="72F51E63" w14:textId="77777777" w:rsidR="00EE2D85" w:rsidRDefault="00EE2D85" w:rsidP="00EE2D85">
      <w:pPr>
        <w:pStyle w:val="PR2"/>
        <w:spacing w:before="0"/>
        <w:contextualSpacing w:val="0"/>
      </w:pPr>
      <w:r>
        <w:t>Section 331636 - Ground-Level Reinforced Concrete Water Storage Tanks: Fabrication details of concrete water storage tanks.</w:t>
      </w:r>
    </w:p>
    <w:p w14:paraId="409BB486" w14:textId="77777777" w:rsidR="00EE2D85" w:rsidRDefault="00EE2D85">
      <w:pPr>
        <w:pStyle w:val="ART"/>
      </w:pPr>
      <w:r>
        <w:t>REFERENCE STANDARDS</w:t>
      </w:r>
    </w:p>
    <w:p w14:paraId="30695C8F" w14:textId="77777777" w:rsidR="00EE2D85" w:rsidRDefault="00EE2D85" w:rsidP="00A8118E">
      <w:pPr>
        <w:pStyle w:val="SpecifierNote"/>
      </w:pPr>
      <w:r>
        <w:t>List reference standards included within text of this Section, with designations, numbers, and complete document titles.</w:t>
      </w:r>
    </w:p>
    <w:p w14:paraId="5510B8A8" w14:textId="77777777" w:rsidR="00EE2D85" w:rsidRDefault="00EE2D85">
      <w:pPr>
        <w:pStyle w:val="PR1"/>
      </w:pPr>
      <w:r>
        <w:t>American Water Works Association:</w:t>
      </w:r>
    </w:p>
    <w:p w14:paraId="7D88F5A5" w14:textId="77777777" w:rsidR="00EE2D85" w:rsidRDefault="00EE2D85">
      <w:pPr>
        <w:pStyle w:val="PR2"/>
        <w:contextualSpacing w:val="0"/>
      </w:pPr>
      <w:r>
        <w:t>AWWA C652 - Disinfection of Water-Storage Facilities.</w:t>
      </w:r>
    </w:p>
    <w:p w14:paraId="0A44BB5F" w14:textId="77777777" w:rsidR="00EE2D85" w:rsidRDefault="00EE2D85">
      <w:pPr>
        <w:pStyle w:val="ART"/>
      </w:pPr>
      <w:r>
        <w:t>SUBMITTALS</w:t>
      </w:r>
    </w:p>
    <w:p w14:paraId="09D4EBE1" w14:textId="77777777" w:rsidR="00EE2D85" w:rsidRDefault="00EE2D85" w:rsidP="00A8118E">
      <w:pPr>
        <w:pStyle w:val="SpecifierNote"/>
      </w:pPr>
      <w:r>
        <w:t>Only request submittals needed to verify compliance with Project requirements.</w:t>
      </w:r>
    </w:p>
    <w:p w14:paraId="4869CB56" w14:textId="77777777" w:rsidR="00EE2D85" w:rsidRDefault="00EE2D85" w:rsidP="00684330">
      <w:pPr>
        <w:pStyle w:val="PR1"/>
      </w:pPr>
      <w:r w:rsidRPr="004D5C3E">
        <w:t>Submittals for this section are subject to the re-evaluation fee identified in Article 4 of the General Conditions.</w:t>
      </w:r>
    </w:p>
    <w:p w14:paraId="1DAA8FB7" w14:textId="77777777" w:rsidR="00EE2D85" w:rsidRDefault="00EE2D85" w:rsidP="00684330">
      <w:pPr>
        <w:pStyle w:val="PR1"/>
      </w:pPr>
      <w:r>
        <w:t>Manufacturer’s installation instructions shall be provided along with product data.</w:t>
      </w:r>
    </w:p>
    <w:p w14:paraId="3358216B" w14:textId="77777777" w:rsidR="00EE2D85" w:rsidRPr="004D5C3E" w:rsidRDefault="00EE2D85" w:rsidP="00684330">
      <w:pPr>
        <w:pStyle w:val="PR1"/>
      </w:pPr>
      <w:r>
        <w:t>Submittals shall be provided in the order in which they are specified and tabbed (for combination submittals).</w:t>
      </w:r>
    </w:p>
    <w:p w14:paraId="3CDB2523" w14:textId="77777777" w:rsidR="00EE2D85" w:rsidRDefault="00EE2D85">
      <w:pPr>
        <w:pStyle w:val="PR1"/>
      </w:pPr>
      <w:r>
        <w:t>Disinfection Procedure:</w:t>
      </w:r>
    </w:p>
    <w:p w14:paraId="3E2C7985" w14:textId="77777777" w:rsidR="00EE2D85" w:rsidRDefault="00EE2D85">
      <w:pPr>
        <w:pStyle w:val="PR2"/>
        <w:contextualSpacing w:val="0"/>
      </w:pPr>
      <w:r>
        <w:t>Submit description of procedure, including type of disinfectant and calculations indicating quantities of disinfectants required to produce specified chlorine concentration.</w:t>
      </w:r>
    </w:p>
    <w:p w14:paraId="4B3EB9EF" w14:textId="77777777" w:rsidR="00EE2D85" w:rsidRDefault="00EE2D85" w:rsidP="00EE2D85">
      <w:pPr>
        <w:pStyle w:val="PR2"/>
        <w:spacing w:before="0"/>
        <w:contextualSpacing w:val="0"/>
      </w:pPr>
      <w:r>
        <w:t>Comply with Sections 3 and 4 of AWWA C652.</w:t>
      </w:r>
    </w:p>
    <w:p w14:paraId="406FDEC4" w14:textId="77777777" w:rsidR="00EE2D85" w:rsidRDefault="00EE2D85">
      <w:pPr>
        <w:pStyle w:val="PR1"/>
      </w:pPr>
      <w:r>
        <w:t>Manufacturer's Certificate: Certify that products meet or exceed specified requirements.</w:t>
      </w:r>
    </w:p>
    <w:p w14:paraId="1EC1CFFC" w14:textId="77777777" w:rsidR="00EE2D85" w:rsidRDefault="00EE2D85">
      <w:pPr>
        <w:pStyle w:val="PR1"/>
      </w:pPr>
      <w:r>
        <w:t>Certify that disinfectants meet or exceed AWWA C652 requirements.</w:t>
      </w:r>
    </w:p>
    <w:p w14:paraId="0C54B4AA" w14:textId="4499E9DA" w:rsidR="00EE2D85" w:rsidRDefault="00EE2D85" w:rsidP="00A8118E">
      <w:pPr>
        <w:pStyle w:val="SpecifierNote"/>
      </w:pPr>
      <w:r>
        <w:lastRenderedPageBreak/>
        <w:t>Include separate paragraphs for additional certifications.</w:t>
      </w:r>
    </w:p>
    <w:p w14:paraId="28A3A77D" w14:textId="77777777" w:rsidR="00EE2D85" w:rsidRDefault="00EE2D85">
      <w:pPr>
        <w:pStyle w:val="PR1"/>
      </w:pPr>
      <w:r>
        <w:t>Test and Evaluation Reports: Indicate results of bacteriological and residual chlorine laboratory test reports.</w:t>
      </w:r>
    </w:p>
    <w:p w14:paraId="295D3610" w14:textId="77777777" w:rsidR="00EE2D85" w:rsidRDefault="00EE2D85">
      <w:pPr>
        <w:pStyle w:val="PR1"/>
      </w:pPr>
      <w:r>
        <w:t>Field Quality-Control Submittals: Indicate results of Contractor-furnished tests and inspections.</w:t>
      </w:r>
    </w:p>
    <w:p w14:paraId="77EFBA82" w14:textId="77777777" w:rsidR="00EE2D85" w:rsidRDefault="00EE2D85">
      <w:pPr>
        <w:pStyle w:val="PR1"/>
      </w:pPr>
      <w:r>
        <w:t>Qualifications Statement:</w:t>
      </w:r>
    </w:p>
    <w:p w14:paraId="42D2FDFE" w14:textId="5FAD22C4" w:rsidR="00EE2D85" w:rsidRDefault="00EE2D85" w:rsidP="00A8118E">
      <w:pPr>
        <w:pStyle w:val="SpecifierNote"/>
      </w:pPr>
      <w:r>
        <w:t>Coordinate following subparagraph with requirements specified in QUALIFICATIONS Article.</w:t>
      </w:r>
    </w:p>
    <w:p w14:paraId="3366E15A" w14:textId="77777777" w:rsidR="00EE2D85" w:rsidRDefault="00EE2D85">
      <w:pPr>
        <w:pStyle w:val="PR2"/>
        <w:contextualSpacing w:val="0"/>
      </w:pPr>
      <w:r>
        <w:t>Submit qualifications for applicator.</w:t>
      </w:r>
    </w:p>
    <w:p w14:paraId="5FDFB34B" w14:textId="77777777" w:rsidR="00EE2D85" w:rsidRDefault="00EE2D85">
      <w:pPr>
        <w:pStyle w:val="ART"/>
      </w:pPr>
      <w:r>
        <w:t>QUALITY ASSURANCE</w:t>
      </w:r>
    </w:p>
    <w:p w14:paraId="23EE3311" w14:textId="77777777" w:rsidR="00EE2D85" w:rsidRDefault="00EE2D85" w:rsidP="00A8118E">
      <w:pPr>
        <w:pStyle w:val="SpecifierNote"/>
      </w:pPr>
      <w:r>
        <w:t>Include this Article to specify compliance with overall reference standards affecting products and installation included in this Section.</w:t>
      </w:r>
    </w:p>
    <w:p w14:paraId="0429DF75" w14:textId="77777777" w:rsidR="00EE2D85" w:rsidRDefault="00EE2D85">
      <w:pPr>
        <w:pStyle w:val="PR1"/>
      </w:pPr>
      <w:r>
        <w:t>Perform Work in compliance with AWWA C652.</w:t>
      </w:r>
    </w:p>
    <w:p w14:paraId="556E3B88" w14:textId="77777777" w:rsidR="00EE2D85" w:rsidRDefault="00EE2D85">
      <w:pPr>
        <w:pStyle w:val="PR1"/>
      </w:pPr>
      <w:r>
        <w:t>Comply with all requirements of the New York State Department of Health for disinfection of potable water storage tanks.</w:t>
      </w:r>
    </w:p>
    <w:p w14:paraId="6EA60F1A" w14:textId="5DC5A743" w:rsidR="00EE2D85" w:rsidRDefault="00EE2D85" w:rsidP="00A8118E">
      <w:pPr>
        <w:pStyle w:val="SpecifierNote"/>
      </w:pPr>
      <w:r>
        <w:t>Include following paragraph only when cost of acquiring specified standards is justified.</w:t>
      </w:r>
    </w:p>
    <w:p w14:paraId="739E5DE4" w14:textId="77777777" w:rsidR="00EE2D85" w:rsidRDefault="00EE2D85">
      <w:pPr>
        <w:pStyle w:val="PR1"/>
      </w:pPr>
      <w:r>
        <w:t>Maintain &lt;</w:t>
      </w:r>
      <w:r w:rsidRPr="00CB4FB2">
        <w:rPr>
          <w:b/>
        </w:rPr>
        <w:t>________</w:t>
      </w:r>
      <w:r>
        <w:t>&gt; [</w:t>
      </w:r>
      <w:r w:rsidRPr="00CB4FB2">
        <w:rPr>
          <w:b/>
        </w:rPr>
        <w:t>copy</w:t>
      </w:r>
      <w:r>
        <w:t>] [</w:t>
      </w:r>
      <w:r w:rsidRPr="00CB4FB2">
        <w:rPr>
          <w:b/>
        </w:rPr>
        <w:t>copies</w:t>
      </w:r>
      <w:r>
        <w:t>] of each standard affecting Work of this Section on Site.</w:t>
      </w:r>
    </w:p>
    <w:p w14:paraId="73931624" w14:textId="77777777" w:rsidR="00EE2D85" w:rsidRDefault="00EE2D85">
      <w:pPr>
        <w:pStyle w:val="ART"/>
      </w:pPr>
      <w:r>
        <w:t>DELIVERY, STORAGE, AND HANDLING</w:t>
      </w:r>
    </w:p>
    <w:p w14:paraId="6B45157D" w14:textId="77777777" w:rsidR="00EE2D85" w:rsidRDefault="00EE2D85">
      <w:pPr>
        <w:pStyle w:val="PR1"/>
      </w:pPr>
      <w:r>
        <w:t>Inspection: Accept materials on Site in manufacturer's original packaging and inspect for damage.</w:t>
      </w:r>
    </w:p>
    <w:p w14:paraId="54564289" w14:textId="77777777" w:rsidR="00EE2D85" w:rsidRDefault="00EE2D85">
      <w:pPr>
        <w:pStyle w:val="PR1"/>
      </w:pPr>
      <w:r>
        <w:t>Store disinfectants according to manufacturer's recommendations and in a cool, dry place away from combustibles such as wood, rags, oils, and greases.</w:t>
      </w:r>
    </w:p>
    <w:p w14:paraId="0C4371CA" w14:textId="77777777" w:rsidR="00EE2D85" w:rsidRDefault="00EE2D85">
      <w:pPr>
        <w:pStyle w:val="PR1"/>
      </w:pPr>
      <w:r>
        <w:t>Handle disinfectants according to manufacturer's safety precautions.</w:t>
      </w:r>
    </w:p>
    <w:p w14:paraId="12711B11" w14:textId="77777777" w:rsidR="00EE2D85" w:rsidRDefault="00EE2D85">
      <w:pPr>
        <w:pStyle w:val="PRT"/>
      </w:pPr>
      <w:r>
        <w:t>PRODUCTS</w:t>
      </w:r>
    </w:p>
    <w:p w14:paraId="182815FF" w14:textId="77777777" w:rsidR="00EE2D85" w:rsidRDefault="00EE2D85">
      <w:pPr>
        <w:pStyle w:val="ART"/>
      </w:pPr>
      <w:r>
        <w:t>DISINFECTANTS</w:t>
      </w:r>
    </w:p>
    <w:p w14:paraId="54E0A1AA" w14:textId="77777777" w:rsidR="00EE2D85" w:rsidRDefault="00EE2D85">
      <w:pPr>
        <w:pStyle w:val="PR1"/>
      </w:pPr>
      <w:r>
        <w:t>Chlorine Forms: According to AWWA C652, Section 4.</w:t>
      </w:r>
    </w:p>
    <w:p w14:paraId="38DBC671" w14:textId="77777777" w:rsidR="00EE2D85" w:rsidRDefault="00EE2D85">
      <w:pPr>
        <w:pStyle w:val="PRT"/>
      </w:pPr>
      <w:r>
        <w:t>EXECUTION</w:t>
      </w:r>
    </w:p>
    <w:p w14:paraId="6258B5B0" w14:textId="77777777" w:rsidR="00EE2D85" w:rsidRDefault="00EE2D85">
      <w:pPr>
        <w:pStyle w:val="ART"/>
      </w:pPr>
      <w:r>
        <w:t>EXAMINATION</w:t>
      </w:r>
    </w:p>
    <w:p w14:paraId="1037DBA4" w14:textId="77777777" w:rsidR="00EE2D85" w:rsidRDefault="00EE2D85">
      <w:pPr>
        <w:pStyle w:val="PR1"/>
      </w:pPr>
      <w:r>
        <w:t>Inspection:</w:t>
      </w:r>
    </w:p>
    <w:p w14:paraId="49F1EACF" w14:textId="77777777" w:rsidR="00EE2D85" w:rsidRDefault="00EE2D85">
      <w:pPr>
        <w:pStyle w:val="PR2"/>
        <w:contextualSpacing w:val="0"/>
      </w:pPr>
      <w:r>
        <w:t>Conduct inspection of tank interior before beginning disinfection.</w:t>
      </w:r>
    </w:p>
    <w:p w14:paraId="60C9F34D" w14:textId="77777777" w:rsidR="00EE2D85" w:rsidRDefault="00EE2D85" w:rsidP="00EE2D85">
      <w:pPr>
        <w:pStyle w:val="PR2"/>
        <w:spacing w:before="0"/>
        <w:contextualSpacing w:val="0"/>
      </w:pPr>
      <w:r>
        <w:t>Verify that tank is clean and free of polluting materials.</w:t>
      </w:r>
    </w:p>
    <w:p w14:paraId="3E87B6CD" w14:textId="77777777" w:rsidR="00EE2D85" w:rsidRDefault="00EE2D85" w:rsidP="00EE2D85">
      <w:pPr>
        <w:pStyle w:val="PR2"/>
        <w:spacing w:before="0"/>
        <w:contextualSpacing w:val="0"/>
      </w:pPr>
      <w:r>
        <w:t>Verify that tank pipe and vent connections are properly made and clear of obstructions.</w:t>
      </w:r>
    </w:p>
    <w:p w14:paraId="777CAA8A" w14:textId="77777777" w:rsidR="00EE2D85" w:rsidRDefault="00EE2D85" w:rsidP="00EE2D85">
      <w:pPr>
        <w:pStyle w:val="PR2"/>
        <w:spacing w:before="0"/>
        <w:contextualSpacing w:val="0"/>
      </w:pPr>
      <w:r>
        <w:t>Verify that paint is thoroughly cured according to paint manufacturer's instructions.</w:t>
      </w:r>
    </w:p>
    <w:p w14:paraId="04A768B2" w14:textId="77777777" w:rsidR="00EE2D85" w:rsidRDefault="00EE2D85">
      <w:pPr>
        <w:pStyle w:val="ART"/>
      </w:pPr>
      <w:r>
        <w:t>PREPARATION</w:t>
      </w:r>
    </w:p>
    <w:p w14:paraId="2959ED6C" w14:textId="77777777" w:rsidR="00EE2D85" w:rsidRDefault="00EE2D85">
      <w:pPr>
        <w:pStyle w:val="PR1"/>
      </w:pPr>
      <w:r>
        <w:t>Furnish personnel working inside tank during disinfection with equipment to comply with Federal and state regulations for Work conducted in a confined space/hazardous atmosphere.</w:t>
      </w:r>
    </w:p>
    <w:p w14:paraId="79F6127C" w14:textId="77777777" w:rsidR="00EE2D85" w:rsidRDefault="00EE2D85">
      <w:pPr>
        <w:pStyle w:val="PR1"/>
      </w:pPr>
      <w:r>
        <w:t>Protect aquatic life and vegetation from damage from disinfectant solution purged from tank.</w:t>
      </w:r>
    </w:p>
    <w:p w14:paraId="70301F79" w14:textId="77777777" w:rsidR="00EE2D85" w:rsidRDefault="00EE2D85">
      <w:pPr>
        <w:pStyle w:val="ART"/>
      </w:pPr>
      <w:r>
        <w:t>APPLICATION</w:t>
      </w:r>
    </w:p>
    <w:p w14:paraId="01344BB0" w14:textId="77777777" w:rsidR="00EE2D85" w:rsidRDefault="00EE2D85">
      <w:pPr>
        <w:pStyle w:val="PR1"/>
      </w:pPr>
      <w:r>
        <w:t>Use any one or combination of the following three methods for disinfecting tank according to AWWA C652, Section 4:</w:t>
      </w:r>
    </w:p>
    <w:p w14:paraId="4E48539D" w14:textId="77777777" w:rsidR="00EE2D85" w:rsidRDefault="00EE2D85">
      <w:pPr>
        <w:pStyle w:val="PR2"/>
        <w:contextualSpacing w:val="0"/>
      </w:pPr>
      <w:r>
        <w:t>Chlorination Method 1.</w:t>
      </w:r>
    </w:p>
    <w:p w14:paraId="47BC7C1D" w14:textId="77777777" w:rsidR="00EE2D85" w:rsidRDefault="00EE2D85" w:rsidP="00EE2D85">
      <w:pPr>
        <w:pStyle w:val="PR2"/>
        <w:spacing w:before="0"/>
        <w:contextualSpacing w:val="0"/>
      </w:pPr>
      <w:r>
        <w:t>Chlorination Method 2.</w:t>
      </w:r>
    </w:p>
    <w:p w14:paraId="24F22DD1" w14:textId="77777777" w:rsidR="00EE2D85" w:rsidRDefault="00EE2D85" w:rsidP="00EE2D85">
      <w:pPr>
        <w:pStyle w:val="PR2"/>
        <w:spacing w:before="0"/>
        <w:contextualSpacing w:val="0"/>
      </w:pPr>
      <w:r>
        <w:t>Chlorination Method 3.</w:t>
      </w:r>
    </w:p>
    <w:p w14:paraId="79D47720" w14:textId="77777777" w:rsidR="00EE2D85" w:rsidRDefault="00EE2D85" w:rsidP="00212713">
      <w:pPr>
        <w:pStyle w:val="PR1"/>
      </w:pPr>
      <w:r>
        <w:t>Flushing:  Continuously fill and drain tank until water discharging from tank has a maximum chlorine concentration of 1.0 mg/1.</w:t>
      </w:r>
    </w:p>
    <w:p w14:paraId="66EAFC69" w14:textId="77777777" w:rsidR="00EE2D85" w:rsidRDefault="00EE2D85">
      <w:pPr>
        <w:pStyle w:val="PR1"/>
      </w:pPr>
      <w:r>
        <w:t>Disposal:</w:t>
      </w:r>
    </w:p>
    <w:p w14:paraId="0457EE87" w14:textId="0B7DCAA8" w:rsidR="00EE2D85" w:rsidRDefault="00EE2D85" w:rsidP="00A8118E">
      <w:pPr>
        <w:pStyle w:val="PR2"/>
        <w:contextualSpacing w:val="0"/>
      </w:pPr>
      <w:r>
        <w:t>Neutralize disinfectant solution before disposal.</w:t>
      </w:r>
    </w:p>
    <w:p w14:paraId="3C66718F" w14:textId="77777777" w:rsidR="00EE2D85" w:rsidRDefault="00EE2D85" w:rsidP="00A8118E">
      <w:pPr>
        <w:pStyle w:val="PR2"/>
        <w:contextualSpacing w:val="0"/>
      </w:pPr>
      <w:r>
        <w:t>Discharge super chlorinated water in a manner that will not adversely affect plants and animals.  Comply with applicable State regulations for waste discharge.</w:t>
      </w:r>
    </w:p>
    <w:p w14:paraId="6686A346" w14:textId="77777777" w:rsidR="00EE2D85" w:rsidRDefault="00EE2D85">
      <w:pPr>
        <w:pStyle w:val="PR1"/>
      </w:pPr>
      <w:r>
        <w:t>Repair damage caused by disinfectant solution and disinfection procedures.</w:t>
      </w:r>
    </w:p>
    <w:p w14:paraId="56329D7A" w14:textId="77777777" w:rsidR="00EE2D85" w:rsidRDefault="00EE2D85">
      <w:pPr>
        <w:pStyle w:val="ART"/>
      </w:pPr>
      <w:r>
        <w:t>FIELD QUALITY CONTROL</w:t>
      </w:r>
    </w:p>
    <w:p w14:paraId="7B82FFEF" w14:textId="77777777" w:rsidR="00EE2D85" w:rsidRDefault="00EE2D85">
      <w:pPr>
        <w:pStyle w:val="PR1"/>
      </w:pPr>
      <w:r>
        <w:t>Sampling:</w:t>
      </w:r>
    </w:p>
    <w:p w14:paraId="6BA164E4" w14:textId="77777777" w:rsidR="00EE2D85" w:rsidRDefault="00EE2D85">
      <w:pPr>
        <w:pStyle w:val="PR2"/>
        <w:contextualSpacing w:val="0"/>
      </w:pPr>
      <w:r>
        <w:t>Collect samples of water from filled tank for bacteriological analysis according to AWWA C652, Section 5.</w:t>
      </w:r>
    </w:p>
    <w:p w14:paraId="3AEE2367" w14:textId="77777777" w:rsidR="00EE2D85" w:rsidRDefault="00EE2D85" w:rsidP="00D121CC">
      <w:pPr>
        <w:pStyle w:val="PR2"/>
        <w:contextualSpacing w:val="0"/>
      </w:pPr>
      <w:r w:rsidRPr="0087750B">
        <w:t xml:space="preserve">Bacteriological Tests: </w:t>
      </w:r>
      <w:r>
        <w:t>Coordinate with</w:t>
      </w:r>
      <w:r w:rsidRPr="0087750B">
        <w:t xml:space="preserve"> </w:t>
      </w:r>
      <w:r>
        <w:t>Director’s Representative</w:t>
      </w:r>
      <w:r w:rsidRPr="0087750B">
        <w:t xml:space="preserve"> for sampling criteria and procedures.  </w:t>
      </w:r>
    </w:p>
    <w:p w14:paraId="5CD0F88A" w14:textId="77777777" w:rsidR="00EE2D85" w:rsidRDefault="00EE2D85" w:rsidP="00A8118E">
      <w:pPr>
        <w:pStyle w:val="PR3"/>
        <w:contextualSpacing w:val="0"/>
      </w:pPr>
      <w:r w:rsidRPr="0087750B">
        <w:t xml:space="preserve">Test water main for bacteriological quality before putting </w:t>
      </w:r>
      <w:r>
        <w:t>the tank</w:t>
      </w:r>
      <w:r w:rsidRPr="0087750B">
        <w:t xml:space="preserve"> into service.  A minimum of two successive sets of samples shall be taken at 24-hour intervals.  Both sets of samples shall indicate bacteriological safe water </w:t>
      </w:r>
      <w:r>
        <w:t xml:space="preserve">and approval must be obtained by the Director’s Representative </w:t>
      </w:r>
      <w:r w:rsidRPr="0087750B">
        <w:t xml:space="preserve">before putting the </w:t>
      </w:r>
      <w:r>
        <w:t>system</w:t>
      </w:r>
      <w:r w:rsidRPr="0087750B">
        <w:t xml:space="preserve"> in operation.  Pay all expenses incurred for testing.</w:t>
      </w:r>
    </w:p>
    <w:p w14:paraId="57DBA2F8" w14:textId="77777777" w:rsidR="00EE2D85" w:rsidRDefault="00EE2D85" w:rsidP="00EE2D85">
      <w:pPr>
        <w:pStyle w:val="PR3"/>
        <w:spacing w:before="0"/>
        <w:contextualSpacing w:val="0"/>
      </w:pPr>
      <w:r w:rsidRPr="0087750B">
        <w:t xml:space="preserve">Tests shall be conducted by a laboratory approved by the New York State </w:t>
      </w:r>
      <w:r>
        <w:t>Department of Health.</w:t>
      </w:r>
    </w:p>
    <w:p w14:paraId="2007DFF5" w14:textId="77777777" w:rsidR="00EE2D85" w:rsidRDefault="00EE2D85" w:rsidP="00A8118E">
      <w:pPr>
        <w:pStyle w:val="PR3"/>
        <w:numPr>
          <w:ilvl w:val="0"/>
          <w:numId w:val="0"/>
        </w:numPr>
        <w:ind w:left="2016"/>
      </w:pPr>
    </w:p>
    <w:p w14:paraId="69278801" w14:textId="77777777" w:rsidR="00EE2D85" w:rsidRDefault="00EE2D85" w:rsidP="00A8118E">
      <w:pPr>
        <w:pStyle w:val="PR2"/>
        <w:spacing w:before="0"/>
        <w:contextualSpacing w:val="0"/>
      </w:pPr>
      <w:r>
        <w:t>Give all test results to Director’s Representative.</w:t>
      </w:r>
    </w:p>
    <w:p w14:paraId="2C996B93" w14:textId="77777777" w:rsidR="00EE2D85" w:rsidRDefault="00EE2D85" w:rsidP="00A8118E">
      <w:pPr>
        <w:pStyle w:val="PR3"/>
        <w:contextualSpacing w:val="0"/>
      </w:pPr>
      <w:r>
        <w:t>Should test results prove any part of the system bacteriologically unsafe, repeat disinfection procedures until satisfactory results are obtained.</w:t>
      </w:r>
    </w:p>
    <w:p w14:paraId="14C0BEBF" w14:textId="77777777" w:rsidR="00EE2D85" w:rsidRPr="0087750B" w:rsidRDefault="00EE2D85" w:rsidP="00EE2D85">
      <w:pPr>
        <w:pStyle w:val="PR3"/>
        <w:spacing w:before="0"/>
        <w:contextualSpacing w:val="0"/>
      </w:pPr>
      <w:r>
        <w:t>Obtain written approval from the Director’s Representative/New York State Department of Health prior to bringing the tank online.</w:t>
      </w:r>
    </w:p>
    <w:p w14:paraId="57775EB1" w14:textId="6819D0BB" w:rsidR="00EE2D85" w:rsidRDefault="00EE2D85" w:rsidP="00EE2D85">
      <w:pPr>
        <w:pStyle w:val="EOS"/>
      </w:pPr>
      <w:r>
        <w:t>END OF SECTION 330110.59</w:t>
      </w:r>
    </w:p>
    <w:sectPr w:rsidR="00EE2D85"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6477D4E"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F25C5E">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EE2D85">
      <w:rPr>
        <w:rFonts w:eastAsia="Calibri"/>
        <w:szCs w:val="22"/>
      </w:rPr>
      <w:t>330110.59</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118E"/>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E2D85"/>
    <w:rsid w:val="00EF082A"/>
    <w:rsid w:val="00EF27F8"/>
    <w:rsid w:val="00F25C5E"/>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EE2D85"/>
    <w:pPr>
      <w:tabs>
        <w:tab w:val="left" w:pos="864"/>
      </w:tabs>
      <w:spacing w:before="240"/>
      <w:ind w:left="864" w:hanging="576"/>
      <w:jc w:val="center"/>
    </w:pPr>
    <w:rPr>
      <w:color w:val="0000FF"/>
    </w:rPr>
  </w:style>
  <w:style w:type="character" w:customStyle="1" w:styleId="STEditORChar">
    <w:name w:val="STEdit[OR] Char"/>
    <w:link w:val="STEditOR"/>
    <w:rsid w:val="00EE2D85"/>
    <w:rPr>
      <w:color w:val="0000FF"/>
      <w:sz w:val="22"/>
    </w:rPr>
  </w:style>
  <w:style w:type="character" w:customStyle="1" w:styleId="PR2Char">
    <w:name w:val="PR2 Char"/>
    <w:link w:val="PR2"/>
    <w:locked/>
    <w:rsid w:val="00EE2D8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5724</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